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附件2</w:t>
      </w:r>
    </w:p>
    <w:bookmarkEnd w:id="0"/>
    <w:p>
      <w:pPr>
        <w:spacing w:line="54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律师行业统战理论研究课题</w:t>
      </w: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一、党外律师队伍建设问题研究</w:t>
      </w: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1.党外律师思想特征</w:t>
      </w:r>
    </w:p>
    <w:p>
      <w:pPr>
        <w:spacing w:line="540" w:lineRule="exact"/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2.加强党外律师思想建设实效问题研究</w:t>
      </w:r>
    </w:p>
    <w:p>
      <w:pPr>
        <w:spacing w:line="540" w:lineRule="exact"/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3.律师行业民主党派基层组织领导班子建设研究</w:t>
      </w: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二、律师行业民主党派组织发展问题研究</w:t>
      </w: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1.律师行业民主党派组织面临的机遇挑战</w:t>
      </w:r>
    </w:p>
    <w:p>
      <w:pPr>
        <w:spacing w:line="540" w:lineRule="exact"/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2.律师行业民主党派组织作用研究</w:t>
      </w: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3.律师行业民主党派组织发展研究</w:t>
      </w:r>
    </w:p>
    <w:p>
      <w:pPr>
        <w:spacing w:line="540" w:lineRule="exact"/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三、律师行业统战文化建设问题研究</w:t>
      </w:r>
    </w:p>
    <w:p>
      <w:pPr>
        <w:spacing w:line="540" w:lineRule="exact"/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1.党外律师文化特质</w:t>
      </w: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2.树立践行社会主义核心价值体系与律师文化建设</w:t>
      </w: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四、党外律师参政议政问题研究</w:t>
      </w: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1.党外律师提高参政议政水平问题研究</w:t>
      </w:r>
    </w:p>
    <w:p>
      <w:pPr>
        <w:spacing w:line="540" w:lineRule="exact"/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2.党外律师参政议政平台建设研究</w:t>
      </w: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AC"/>
    <w:rsid w:val="000077A3"/>
    <w:rsid w:val="00014BB3"/>
    <w:rsid w:val="00085B14"/>
    <w:rsid w:val="00137D7D"/>
    <w:rsid w:val="001E66F2"/>
    <w:rsid w:val="002059CA"/>
    <w:rsid w:val="00242436"/>
    <w:rsid w:val="00325689"/>
    <w:rsid w:val="00371C54"/>
    <w:rsid w:val="003754FC"/>
    <w:rsid w:val="003C27BA"/>
    <w:rsid w:val="005B22D4"/>
    <w:rsid w:val="006256E8"/>
    <w:rsid w:val="00697B81"/>
    <w:rsid w:val="006E075A"/>
    <w:rsid w:val="00832E50"/>
    <w:rsid w:val="00921AF4"/>
    <w:rsid w:val="00A97E66"/>
    <w:rsid w:val="00B70C0C"/>
    <w:rsid w:val="00BD5355"/>
    <w:rsid w:val="00C440AC"/>
    <w:rsid w:val="00CE4906"/>
    <w:rsid w:val="00DB08C8"/>
    <w:rsid w:val="149717F3"/>
    <w:rsid w:val="7575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/>
    <w:lsdException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iPriority w:val="99"/>
    <w:pPr>
      <w:tabs>
        <w:tab w:val="right" w:leader="dot" w:pos="8810"/>
      </w:tabs>
    </w:pPr>
    <w:rPr>
      <w:rFonts w:ascii="黑体" w:hAnsi="Times New Roman" w:eastAsia="黑体" w:cs="Times New Roman"/>
      <w:b/>
      <w:szCs w:val="24"/>
    </w:rPr>
  </w:style>
  <w:style w:type="paragraph" w:styleId="6">
    <w:name w:val="toc 2"/>
    <w:basedOn w:val="1"/>
    <w:next w:val="1"/>
    <w:uiPriority w:val="99"/>
    <w:pPr>
      <w:ind w:left="420" w:leftChars="200"/>
    </w:pPr>
    <w:rPr>
      <w:rFonts w:ascii="Times New Roman" w:hAnsi="Times New Roman" w:eastAsia="宋体" w:cs="Times New Roman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881</Words>
  <Characters>927</Characters>
  <Lines>185</Lines>
  <Paragraphs>86</Paragraphs>
  <TotalTime>0</TotalTime>
  <ScaleCrop>false</ScaleCrop>
  <LinksUpToDate>false</LinksUpToDate>
  <CharactersWithSpaces>1722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2017-08-03T01:00:00Z</dcterms:created>
  <dc:creator>huiyuan</dc:creator>
  <cp:lastModifiedBy>admin</cp:lastModifiedBy>
  <cp:lastPrinted>2017-08-03T04:18:00Z</cp:lastPrinted>
  <dcterms:modified xsi:type="dcterms:W3CDTF">2017-08-04T02:03:53Z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